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87FA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7F275BF5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6002BAE4" wp14:editId="2D0A9310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FB38D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2397F148" w14:textId="557F7F92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211B1D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r w:rsidR="00165C9F">
        <w:rPr>
          <w:rFonts w:ascii="Arial" w:hAnsi="Arial" w:cs="Arial"/>
          <w:bCs/>
          <w:color w:val="404040"/>
          <w:sz w:val="24"/>
          <w:szCs w:val="24"/>
        </w:rPr>
        <w:t>Edgar Iván Meléndez Mora</w:t>
      </w:r>
    </w:p>
    <w:p w14:paraId="17100E75" w14:textId="0EC1C05A" w:rsidR="00AB5916" w:rsidRPr="00211B1D" w:rsidRDefault="00211B1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Escolaridad: </w:t>
      </w:r>
      <w:r w:rsidR="00165C9F">
        <w:rPr>
          <w:rFonts w:ascii="Arial" w:hAnsi="Arial" w:cs="Arial"/>
          <w:bCs/>
          <w:color w:val="404040"/>
          <w:sz w:val="24"/>
          <w:szCs w:val="24"/>
        </w:rPr>
        <w:t>Maestría en Derecho</w:t>
      </w:r>
    </w:p>
    <w:p w14:paraId="5E0753ED" w14:textId="3F5C5ACA" w:rsidR="00AB5916" w:rsidRPr="00211B1D" w:rsidRDefault="00211B1D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Profesional: </w:t>
      </w:r>
      <w:r w:rsidR="00165C9F">
        <w:rPr>
          <w:rFonts w:ascii="Arial" w:hAnsi="Arial" w:cs="Arial"/>
          <w:bCs/>
          <w:color w:val="404040"/>
          <w:sz w:val="24"/>
          <w:szCs w:val="24"/>
        </w:rPr>
        <w:t>12371836</w:t>
      </w:r>
    </w:p>
    <w:p w14:paraId="5A2B987E" w14:textId="56D5BAF4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211B1D">
        <w:rPr>
          <w:rFonts w:ascii="Arial" w:hAnsi="Arial" w:cs="Arial"/>
          <w:color w:val="404040"/>
          <w:sz w:val="24"/>
          <w:szCs w:val="24"/>
        </w:rPr>
        <w:t xml:space="preserve">: </w:t>
      </w:r>
      <w:r w:rsidR="00165C9F">
        <w:rPr>
          <w:rFonts w:ascii="Arial" w:hAnsi="Arial" w:cs="Arial"/>
          <w:color w:val="404040"/>
          <w:sz w:val="24"/>
          <w:szCs w:val="24"/>
        </w:rPr>
        <w:t>922-22-66-88-4</w:t>
      </w:r>
    </w:p>
    <w:p w14:paraId="5585FB1B" w14:textId="7274D9AE" w:rsidR="00AB5916" w:rsidRPr="00211B1D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211B1D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165C9F">
        <w:rPr>
          <w:rFonts w:ascii="Arial" w:hAnsi="Arial" w:cs="Arial"/>
          <w:bCs/>
          <w:color w:val="404040"/>
          <w:sz w:val="24"/>
          <w:szCs w:val="24"/>
        </w:rPr>
        <w:t xml:space="preserve"> emelendez</w:t>
      </w:r>
      <w:r w:rsidR="00211B1D" w:rsidRPr="00211B1D">
        <w:rPr>
          <w:rFonts w:ascii="Arial" w:hAnsi="Arial" w:cs="Arial"/>
          <w:bCs/>
          <w:color w:val="404040"/>
          <w:sz w:val="24"/>
          <w:szCs w:val="24"/>
        </w:rPr>
        <w:t>@</w:t>
      </w:r>
      <w:r w:rsidR="00211B1D">
        <w:rPr>
          <w:rFonts w:ascii="Arial" w:hAnsi="Arial" w:cs="Arial"/>
          <w:bCs/>
          <w:color w:val="404040"/>
          <w:sz w:val="24"/>
          <w:szCs w:val="24"/>
        </w:rPr>
        <w:t>fiscaliaveracruz.gob.mx</w:t>
      </w:r>
    </w:p>
    <w:p w14:paraId="1A19AAAB" w14:textId="77777777" w:rsidR="00332323" w:rsidRDefault="0033232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8A87DC5" w14:textId="724D49EB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425EED1" wp14:editId="5E479241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22EDEC00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C837207" w14:textId="4900FDE1" w:rsidR="00BB2BF2" w:rsidRPr="00BB2BF2" w:rsidRDefault="00211B1D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</w:t>
      </w:r>
      <w:r w:rsidR="00165C9F">
        <w:rPr>
          <w:rFonts w:ascii="Arial" w:hAnsi="Arial" w:cs="Arial"/>
          <w:b/>
          <w:color w:val="404040"/>
          <w:sz w:val="24"/>
          <w:szCs w:val="24"/>
        </w:rPr>
        <w:t>15</w:t>
      </w:r>
      <w:r>
        <w:rPr>
          <w:rFonts w:ascii="Arial" w:hAnsi="Arial" w:cs="Arial"/>
          <w:b/>
          <w:color w:val="404040"/>
          <w:sz w:val="24"/>
          <w:szCs w:val="24"/>
        </w:rPr>
        <w:t>-201</w:t>
      </w:r>
      <w:r w:rsidR="00165C9F">
        <w:rPr>
          <w:rFonts w:ascii="Arial" w:hAnsi="Arial" w:cs="Arial"/>
          <w:b/>
          <w:color w:val="404040"/>
          <w:sz w:val="24"/>
          <w:szCs w:val="24"/>
        </w:rPr>
        <w:t>7</w:t>
      </w:r>
    </w:p>
    <w:p w14:paraId="79BA2898" w14:textId="61502E8A" w:rsidR="00BA21B4" w:rsidRDefault="00165C9F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Maestría </w:t>
      </w:r>
      <w:r w:rsidR="00211B1D">
        <w:rPr>
          <w:rFonts w:ascii="Arial" w:hAnsi="Arial" w:cs="Arial"/>
          <w:color w:val="404040"/>
          <w:sz w:val="24"/>
          <w:szCs w:val="24"/>
        </w:rPr>
        <w:t>en Derecho</w:t>
      </w:r>
      <w:r>
        <w:rPr>
          <w:rFonts w:ascii="Arial" w:hAnsi="Arial" w:cs="Arial"/>
          <w:color w:val="404040"/>
          <w:sz w:val="24"/>
          <w:szCs w:val="24"/>
        </w:rPr>
        <w:t xml:space="preserve"> Constitucional y Amparo</w:t>
      </w:r>
    </w:p>
    <w:p w14:paraId="471BE1CA" w14:textId="41659FDF" w:rsidR="00747B33" w:rsidRDefault="00165C9F" w:rsidP="00165C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Centro Universitario Istmoamericano, Coatzacoalcos</w:t>
      </w:r>
      <w:r w:rsidR="00211B1D">
        <w:rPr>
          <w:rFonts w:ascii="Arial" w:hAnsi="Arial" w:cs="Arial"/>
          <w:color w:val="404040"/>
          <w:sz w:val="24"/>
          <w:szCs w:val="24"/>
        </w:rPr>
        <w:t>, Veracruz</w:t>
      </w:r>
    </w:p>
    <w:p w14:paraId="6CB0836E" w14:textId="77777777" w:rsidR="00332323" w:rsidRDefault="00332323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58A6F8D" w14:textId="4AAEFD49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AC2A8A4" wp14:editId="18CCA466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3AE65E79" w14:textId="77777777" w:rsidR="00BB2BF2" w:rsidRDefault="00BB2BF2" w:rsidP="003323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32C3112A" w14:textId="619BE2CC" w:rsidR="00BB2BF2" w:rsidRPr="005776F0" w:rsidRDefault="00165C9F" w:rsidP="003323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Noviembre</w:t>
      </w:r>
      <w:r w:rsidR="00226EE7" w:rsidRPr="005776F0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20</w:t>
      </w:r>
      <w:r w:rsidR="00226EE7" w:rsidRPr="005776F0">
        <w:rPr>
          <w:rFonts w:ascii="Arial" w:hAnsi="Arial" w:cs="Arial"/>
          <w:b/>
          <w:color w:val="404040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Diciembre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 xml:space="preserve"> 2021</w:t>
      </w:r>
    </w:p>
    <w:p w14:paraId="5C7E1B5C" w14:textId="14258F3F" w:rsidR="00332323" w:rsidRDefault="00165C9F" w:rsidP="00332323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Auxiliar de Fiscal, en la Unidad de Atención Temprana del XXI Distrito Judicial en Coatzacoalcos</w:t>
      </w:r>
    </w:p>
    <w:p w14:paraId="7FF52AEA" w14:textId="77777777" w:rsidR="00332323" w:rsidRDefault="00332323" w:rsidP="00332323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2BE1D46B" w14:textId="10A31C37" w:rsidR="00165C9F" w:rsidRPr="00332323" w:rsidRDefault="00165C9F" w:rsidP="00332323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Diciembre 2021- Julio 2023</w:t>
      </w:r>
    </w:p>
    <w:p w14:paraId="77679C00" w14:textId="77777777" w:rsidR="00332323" w:rsidRDefault="00165C9F" w:rsidP="00332323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Auxiliar de Fiscal, en la Sub Unidad Integral de Nanchital del XXI Distrito Judicial en Coatzacoalcos</w:t>
      </w:r>
    </w:p>
    <w:p w14:paraId="24078664" w14:textId="77777777" w:rsidR="00332323" w:rsidRDefault="00332323" w:rsidP="00332323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7F2ECF65" w14:textId="2B883936" w:rsidR="00165C9F" w:rsidRPr="005776F0" w:rsidRDefault="00165C9F" w:rsidP="00332323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Julio 2023-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Noviembre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 xml:space="preserve"> 2024</w:t>
      </w:r>
    </w:p>
    <w:p w14:paraId="690562A3" w14:textId="77777777" w:rsidR="00332323" w:rsidRDefault="00165C9F" w:rsidP="00332323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Auxiliar de Fiscal, en la Sub Unidad Integral de Tatahuicapan del XXI Distrito Judicial en Coatzacoalcos</w:t>
      </w:r>
    </w:p>
    <w:p w14:paraId="2139DC8F" w14:textId="77777777" w:rsidR="00332323" w:rsidRDefault="00332323" w:rsidP="00332323">
      <w:pPr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3E72BED7" w14:textId="0BD3DCD2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DCBAA9A" wp14:editId="095CD614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5DFE9CD7" w14:textId="77777777" w:rsidR="00332323" w:rsidRDefault="00332323" w:rsidP="00332323">
      <w:pPr>
        <w:spacing w:after="0"/>
        <w:rPr>
          <w:rFonts w:ascii="Arial" w:hAnsi="Arial" w:cs="Arial"/>
          <w:color w:val="404040"/>
          <w:sz w:val="24"/>
          <w:szCs w:val="24"/>
        </w:rPr>
      </w:pPr>
    </w:p>
    <w:p w14:paraId="2A487E0A" w14:textId="3A11F55C" w:rsidR="006B643A" w:rsidRPr="005776F0" w:rsidRDefault="00413687" w:rsidP="00332323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5776F0">
        <w:rPr>
          <w:rFonts w:ascii="Arial" w:hAnsi="Arial" w:cs="Arial"/>
          <w:color w:val="404040"/>
          <w:sz w:val="24"/>
          <w:szCs w:val="24"/>
        </w:rPr>
        <w:t>Derecho Penal y Constitucional</w:t>
      </w:r>
    </w:p>
    <w:p w14:paraId="3A17FF41" w14:textId="77777777" w:rsidR="00413687" w:rsidRDefault="00413687" w:rsidP="00332323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5776F0">
        <w:rPr>
          <w:rFonts w:ascii="Arial" w:hAnsi="Arial" w:cs="Arial"/>
          <w:color w:val="404040"/>
          <w:sz w:val="24"/>
          <w:szCs w:val="24"/>
        </w:rPr>
        <w:t>Sistema penal Acusatorio</w:t>
      </w:r>
    </w:p>
    <w:p w14:paraId="4BFBDD71" w14:textId="3CCA3804" w:rsidR="006E1131" w:rsidRDefault="006E1131" w:rsidP="00332323">
      <w:pPr>
        <w:spacing w:after="0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Mecanismos Alternativos de Solución de Controversia en Materia Penal</w:t>
      </w:r>
    </w:p>
    <w:p w14:paraId="45A82E3D" w14:textId="122DB578" w:rsidR="00413687" w:rsidRPr="005776F0" w:rsidRDefault="006E1131" w:rsidP="0033232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Especialización para los Operadores del Sistema Integral de Justicia Penal para Adolescentes con Enfoque en Facilitadores de Mecanismos Alternativos</w:t>
      </w:r>
    </w:p>
    <w:sectPr w:rsidR="00413687" w:rsidRPr="005776F0" w:rsidSect="009D2F89">
      <w:headerReference w:type="default" r:id="rId10"/>
      <w:footerReference w:type="default" r:id="rId11"/>
      <w:pgSz w:w="12240" w:h="20160" w:code="5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C0C4F" w14:textId="77777777" w:rsidR="00D30076" w:rsidRDefault="00D30076" w:rsidP="00AB5916">
      <w:pPr>
        <w:spacing w:after="0" w:line="240" w:lineRule="auto"/>
      </w:pPr>
      <w:r>
        <w:separator/>
      </w:r>
    </w:p>
  </w:endnote>
  <w:endnote w:type="continuationSeparator" w:id="0">
    <w:p w14:paraId="0169FA0E" w14:textId="77777777" w:rsidR="00D30076" w:rsidRDefault="00D30076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5989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26E7EC9" wp14:editId="1402E10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FDFD" w14:textId="77777777" w:rsidR="00D30076" w:rsidRDefault="00D30076" w:rsidP="00AB5916">
      <w:pPr>
        <w:spacing w:after="0" w:line="240" w:lineRule="auto"/>
      </w:pPr>
      <w:r>
        <w:separator/>
      </w:r>
    </w:p>
  </w:footnote>
  <w:footnote w:type="continuationSeparator" w:id="0">
    <w:p w14:paraId="40FB4430" w14:textId="77777777" w:rsidR="00D30076" w:rsidRDefault="00D30076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9745A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560AC453" wp14:editId="761A8508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4396E"/>
    <w:rsid w:val="0005169D"/>
    <w:rsid w:val="00076A27"/>
    <w:rsid w:val="000D5363"/>
    <w:rsid w:val="000E2580"/>
    <w:rsid w:val="000F65AB"/>
    <w:rsid w:val="00165C9F"/>
    <w:rsid w:val="00196774"/>
    <w:rsid w:val="00211B1D"/>
    <w:rsid w:val="00226EE7"/>
    <w:rsid w:val="00247088"/>
    <w:rsid w:val="002F214B"/>
    <w:rsid w:val="00304E91"/>
    <w:rsid w:val="003301E8"/>
    <w:rsid w:val="00332323"/>
    <w:rsid w:val="003E7CE6"/>
    <w:rsid w:val="00403B64"/>
    <w:rsid w:val="00413687"/>
    <w:rsid w:val="00462C41"/>
    <w:rsid w:val="004A1170"/>
    <w:rsid w:val="004B2D6E"/>
    <w:rsid w:val="004E4FFA"/>
    <w:rsid w:val="00543C5A"/>
    <w:rsid w:val="005502F5"/>
    <w:rsid w:val="005776F0"/>
    <w:rsid w:val="005A32B3"/>
    <w:rsid w:val="00600D12"/>
    <w:rsid w:val="0062715F"/>
    <w:rsid w:val="00667C58"/>
    <w:rsid w:val="006B6226"/>
    <w:rsid w:val="006B643A"/>
    <w:rsid w:val="006C2CDA"/>
    <w:rsid w:val="006E1131"/>
    <w:rsid w:val="00723B67"/>
    <w:rsid w:val="00726727"/>
    <w:rsid w:val="00747B33"/>
    <w:rsid w:val="00767AF8"/>
    <w:rsid w:val="00785C57"/>
    <w:rsid w:val="00800E74"/>
    <w:rsid w:val="00846235"/>
    <w:rsid w:val="00876546"/>
    <w:rsid w:val="009D2F89"/>
    <w:rsid w:val="00A11853"/>
    <w:rsid w:val="00A66637"/>
    <w:rsid w:val="00AB5916"/>
    <w:rsid w:val="00B210A1"/>
    <w:rsid w:val="00B55469"/>
    <w:rsid w:val="00B73714"/>
    <w:rsid w:val="00B929C4"/>
    <w:rsid w:val="00BA21B4"/>
    <w:rsid w:val="00BB2BF2"/>
    <w:rsid w:val="00CE7F12"/>
    <w:rsid w:val="00CF282F"/>
    <w:rsid w:val="00D03386"/>
    <w:rsid w:val="00D30076"/>
    <w:rsid w:val="00D33939"/>
    <w:rsid w:val="00D81310"/>
    <w:rsid w:val="00DB2FA1"/>
    <w:rsid w:val="00DE2E01"/>
    <w:rsid w:val="00E71AD8"/>
    <w:rsid w:val="00EA5918"/>
    <w:rsid w:val="00EC58EF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8519F"/>
  <w15:docId w15:val="{FE20A44A-F9AA-456A-A019-DBBF596B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1B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11B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211B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1B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1B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1B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1B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11</cp:revision>
  <cp:lastPrinted>2024-12-10T19:02:00Z</cp:lastPrinted>
  <dcterms:created xsi:type="dcterms:W3CDTF">2024-09-11T21:01:00Z</dcterms:created>
  <dcterms:modified xsi:type="dcterms:W3CDTF">2025-09-23T17:22:00Z</dcterms:modified>
</cp:coreProperties>
</file>